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D469B5" w:rsidP="00331545">
      <w:pPr>
        <w:ind w:left="360"/>
        <w:jc w:val="center"/>
        <w:rPr>
          <w:sz w:val="22"/>
          <w:szCs w:val="22"/>
          <w:lang w:bidi="en-US"/>
        </w:rPr>
      </w:pPr>
      <w:r w:rsidRPr="00016B48">
        <w:rPr>
          <w:sz w:val="22"/>
          <w:szCs w:val="22"/>
          <w:lang w:bidi="en-US"/>
        </w:rPr>
        <w:t>1</w:t>
      </w:r>
      <w:r w:rsidR="00016B48" w:rsidRPr="00016B48">
        <w:rPr>
          <w:sz w:val="22"/>
          <w:szCs w:val="22"/>
          <w:lang w:bidi="en-US"/>
        </w:rPr>
        <w:t>6</w:t>
      </w:r>
      <w:r w:rsidR="00E45FD8" w:rsidRPr="00016B48">
        <w:rPr>
          <w:sz w:val="22"/>
          <w:szCs w:val="22"/>
          <w:lang w:bidi="en-US"/>
        </w:rPr>
        <w:t xml:space="preserve"> </w:t>
      </w:r>
      <w:r w:rsidRPr="00016B48">
        <w:rPr>
          <w:sz w:val="22"/>
          <w:szCs w:val="22"/>
          <w:lang w:bidi="en-US"/>
        </w:rPr>
        <w:t>April</w:t>
      </w:r>
      <w:r w:rsidR="00E45FD8" w:rsidRPr="00016B48">
        <w:rPr>
          <w:sz w:val="22"/>
          <w:szCs w:val="22"/>
          <w:lang w:bidi="en-US"/>
        </w:rPr>
        <w:t xml:space="preserve"> 2019</w:t>
      </w:r>
      <w:r w:rsidR="00331545" w:rsidRPr="007D3473">
        <w:rPr>
          <w:sz w:val="22"/>
          <w:szCs w:val="22"/>
          <w:lang w:bidi="en-US"/>
        </w:rPr>
        <w:t xml:space="preserve"> </w:t>
      </w:r>
      <w:r w:rsidR="00621BBE">
        <w:rPr>
          <w:sz w:val="22"/>
          <w:szCs w:val="22"/>
          <w:lang w:bidi="en-US"/>
        </w:rPr>
        <w:t xml:space="preserve">9:30am – </w:t>
      </w:r>
      <w:r w:rsidR="00A73EB0">
        <w:rPr>
          <w:sz w:val="22"/>
          <w:szCs w:val="22"/>
          <w:lang w:bidi="en-US"/>
        </w:rPr>
        <w:t>12:3</w:t>
      </w:r>
      <w:r w:rsidR="00016B48">
        <w:rPr>
          <w:sz w:val="22"/>
          <w:szCs w:val="22"/>
          <w:lang w:bidi="en-US"/>
        </w:rPr>
        <w:t>0pm</w:t>
      </w:r>
    </w:p>
    <w:p w:rsidR="00331545" w:rsidRDefault="00A73EB0" w:rsidP="00331545">
      <w:pPr>
        <w:ind w:left="360"/>
        <w:jc w:val="center"/>
        <w:rPr>
          <w:sz w:val="22"/>
          <w:szCs w:val="22"/>
          <w:lang w:bidi="en-US"/>
        </w:rPr>
      </w:pPr>
      <w:r w:rsidRPr="00A73EB0">
        <w:rPr>
          <w:sz w:val="22"/>
          <w:szCs w:val="22"/>
          <w:lang w:bidi="en-US"/>
        </w:rPr>
        <w:t>ODFW</w:t>
      </w:r>
      <w:r>
        <w:rPr>
          <w:sz w:val="22"/>
          <w:szCs w:val="22"/>
          <w:lang w:bidi="en-US"/>
        </w:rPr>
        <w:t>,</w:t>
      </w:r>
      <w:r w:rsidRPr="00A73EB0">
        <w:rPr>
          <w:sz w:val="22"/>
          <w:szCs w:val="22"/>
          <w:lang w:bidi="en-US"/>
        </w:rPr>
        <w:t xml:space="preserve"> Adair Village Office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D469B5">
        <w:rPr>
          <w:b/>
          <w:sz w:val="22"/>
          <w:szCs w:val="22"/>
        </w:rPr>
        <w:t>March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06329A">
        <w:rPr>
          <w:b/>
          <w:sz w:val="22"/>
          <w:szCs w:val="22"/>
        </w:rPr>
        <w:t xml:space="preserve"> </w:t>
      </w:r>
      <w:r w:rsidR="00E45FD8">
        <w:rPr>
          <w:sz w:val="22"/>
          <w:szCs w:val="22"/>
        </w:rPr>
        <w:t>Update on progress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06329A">
        <w:rPr>
          <w:b/>
          <w:sz w:val="22"/>
          <w:szCs w:val="22"/>
        </w:rPr>
        <w:t xml:space="preserve"> </w:t>
      </w:r>
      <w:r w:rsidR="00C46902">
        <w:rPr>
          <w:sz w:val="22"/>
          <w:szCs w:val="22"/>
        </w:rPr>
        <w:t>Update on progress</w:t>
      </w:r>
    </w:p>
    <w:p w:rsidR="00D469B5" w:rsidRPr="00D469B5" w:rsidRDefault="00B02E20" w:rsidP="00D469B5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 w:rsidR="0006329A">
        <w:rPr>
          <w:sz w:val="22"/>
          <w:szCs w:val="22"/>
        </w:rPr>
        <w:t xml:space="preserve"> </w:t>
      </w:r>
      <w:r w:rsidR="00602E4A">
        <w:rPr>
          <w:sz w:val="22"/>
          <w:szCs w:val="22"/>
        </w:rPr>
        <w:t>Update on funding and progress</w:t>
      </w:r>
    </w:p>
    <w:p w:rsidR="00D469B5" w:rsidRPr="00B02E20" w:rsidRDefault="00D469B5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McKenzie Hatchery Water Supply – </w:t>
      </w:r>
      <w:r w:rsidRPr="00D469B5">
        <w:rPr>
          <w:sz w:val="22"/>
          <w:szCs w:val="22"/>
        </w:rPr>
        <w:t xml:space="preserve">Kremers </w:t>
      </w:r>
      <w:r w:rsidR="00C71945">
        <w:rPr>
          <w:sz w:val="22"/>
          <w:szCs w:val="22"/>
        </w:rPr>
        <w:t>will research some pump rentals</w:t>
      </w:r>
      <w:bookmarkStart w:id="0" w:name="_GoBack"/>
      <w:bookmarkEnd w:id="0"/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8769CB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46902">
        <w:rPr>
          <w:sz w:val="22"/>
          <w:szCs w:val="22"/>
        </w:rPr>
        <w:t>Valves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8769CB" w:rsidRPr="008769CB" w:rsidRDefault="00DE3DCC" w:rsidP="008769CB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Leaburg Canal outage 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(Garletts)</w:t>
      </w:r>
      <w:r w:rsidR="00994CAA">
        <w:rPr>
          <w:sz w:val="22"/>
          <w:szCs w:val="22"/>
        </w:rPr>
        <w:t xml:space="preserve"> </w:t>
      </w:r>
    </w:p>
    <w:p w:rsidR="00914F26" w:rsidRPr="00A20BCF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A20BCF" w:rsidRPr="00A20BCF" w:rsidRDefault="00A20BCF" w:rsidP="00A20BCF">
      <w:pPr>
        <w:pStyle w:val="ListParagraph"/>
        <w:ind w:left="792"/>
        <w:rPr>
          <w:b/>
          <w:sz w:val="22"/>
          <w:szCs w:val="22"/>
        </w:rPr>
      </w:pPr>
    </w:p>
    <w:p w:rsidR="00A20BCF" w:rsidRDefault="00A20BCF" w:rsidP="00A20BC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Spawning Surveys Discussion/Task Group</w:t>
      </w:r>
    </w:p>
    <w:p w:rsidR="00A20BCF" w:rsidRDefault="00A20BCF" w:rsidP="00A20BCF">
      <w:pPr>
        <w:rPr>
          <w:b/>
          <w:sz w:val="22"/>
          <w:szCs w:val="22"/>
        </w:rPr>
      </w:pPr>
    </w:p>
    <w:p w:rsidR="00A20BCF" w:rsidRPr="00A20BCF" w:rsidRDefault="00A20BCF" w:rsidP="00A20BC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Fish Disposition (2019)</w:t>
      </w:r>
    </w:p>
    <w:p w:rsidR="001E1569" w:rsidRPr="00602E4A" w:rsidRDefault="001E1569" w:rsidP="001E1569">
      <w:pPr>
        <w:pStyle w:val="ListParagraph"/>
        <w:ind w:left="792"/>
        <w:rPr>
          <w:b/>
          <w:sz w:val="22"/>
          <w:szCs w:val="22"/>
        </w:rPr>
      </w:pPr>
    </w:p>
    <w:p w:rsidR="00602E4A" w:rsidRDefault="00602E4A" w:rsidP="00602E4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Adult Fish Facility Task Group</w:t>
      </w:r>
      <w:r w:rsidR="00C46902">
        <w:rPr>
          <w:b/>
          <w:sz w:val="22"/>
          <w:szCs w:val="22"/>
        </w:rPr>
        <w:t xml:space="preserve"> (WFOP change forms)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 xml:space="preserve">19NS016 Ch2_Sect 5.2.2.18. </w:t>
      </w:r>
      <w:proofErr w:type="spellStart"/>
      <w:r w:rsidRPr="00143F58">
        <w:rPr>
          <w:sz w:val="22"/>
          <w:szCs w:val="22"/>
        </w:rPr>
        <w:t>Minto</w:t>
      </w:r>
      <w:proofErr w:type="spellEnd"/>
      <w:r w:rsidRPr="00143F58">
        <w:rPr>
          <w:sz w:val="22"/>
          <w:szCs w:val="22"/>
        </w:rPr>
        <w:t xml:space="preserve"> USACE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 xml:space="preserve">19NS017 Ch2_Sect 5.2.2.18_ODFW 02.14.2019 – </w:t>
      </w:r>
      <w:r w:rsidR="00931AB1">
        <w:rPr>
          <w:b/>
          <w:sz w:val="22"/>
          <w:szCs w:val="22"/>
        </w:rPr>
        <w:t>same section</w:t>
      </w:r>
      <w:r w:rsidR="00016B48">
        <w:rPr>
          <w:b/>
          <w:sz w:val="22"/>
          <w:szCs w:val="22"/>
        </w:rPr>
        <w:t xml:space="preserve"> as</w:t>
      </w:r>
      <w:r w:rsidRPr="00143F58">
        <w:rPr>
          <w:b/>
          <w:sz w:val="22"/>
          <w:szCs w:val="22"/>
        </w:rPr>
        <w:t xml:space="preserve"> 19NS016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19SS002 Ch3_Sect 5.2.1.11_ODFW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19SS004 Ch3_Sect 5.2.1.18_ODFW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19SS005 Ch3_Sect 5.2.2.12_ODFW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19SS007 Ch3_Sect 5.2.2.18. Foster USACE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19SS011 Ch3_Sect 8.3.2.2_ODFW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19MCK003 Ch4_Sect 5.2.2.18. Cougar USACE</w:t>
      </w:r>
      <w:r>
        <w:rPr>
          <w:sz w:val="22"/>
          <w:szCs w:val="22"/>
        </w:rPr>
        <w:t xml:space="preserve"> – Pending, </w:t>
      </w:r>
      <w:r w:rsidRPr="004F3A0C">
        <w:rPr>
          <w:sz w:val="22"/>
          <w:szCs w:val="22"/>
        </w:rPr>
        <w:t>(daily vs 4 days a week</w:t>
      </w:r>
      <w:r>
        <w:rPr>
          <w:sz w:val="22"/>
          <w:szCs w:val="22"/>
        </w:rPr>
        <w:t xml:space="preserve"> transport</w:t>
      </w:r>
      <w:r w:rsidRPr="004F3A0C">
        <w:rPr>
          <w:sz w:val="22"/>
          <w:szCs w:val="22"/>
        </w:rPr>
        <w:t>)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19MCK004 Ch4_Sect 5.2.2.19. Cougar USACE</w:t>
      </w:r>
      <w:r>
        <w:rPr>
          <w:sz w:val="22"/>
          <w:szCs w:val="22"/>
        </w:rPr>
        <w:t xml:space="preserve"> – Pending (Reis will check with Ziller)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19MCK006 Ch4_Section 5.2.1.8_ODFW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19MCK008 Ch4_Section 5.2.1.18_ODFW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19MCK009 Ch4_Section 5.2.2.18_ODFW 02.14.2019</w:t>
      </w:r>
      <w:r>
        <w:rPr>
          <w:sz w:val="22"/>
          <w:szCs w:val="22"/>
        </w:rPr>
        <w:t xml:space="preserve"> – Pending 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19MFW002 Ch5_Sect 5. Dexter USACE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19MFW003 Ch5_Sect 5.1_ODFW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19MFW004 Ch5_Sect 5.2.1.2_ODFW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19MFW005 Ch5_Sect 5.2.1.4_ODFW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lastRenderedPageBreak/>
        <w:t>19MFW006 Ch5_Sect 5.2.1.10_ODFW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19MFW007 Ch5_Sect 5.2.1.11_ODFW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19MFW009 Ch5_Sect 5.2.1.18_ODFW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19MFW010 Ch5_Sect 5.2.2.5_ODFW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19MFW012 Ch5_Sect 5.2.2.16_ODFW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19MFW013 Ch5_Sect 5.2.2.18. Fall Creek Dexter USACE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19MFW014 Ch5_Sect 5.2.2.18_ODFW 02.14.2019</w:t>
      </w:r>
      <w:r>
        <w:rPr>
          <w:sz w:val="22"/>
          <w:szCs w:val="22"/>
        </w:rPr>
        <w:t xml:space="preserve"> – Pending</w:t>
      </w:r>
    </w:p>
    <w:p w:rsidR="00C46902" w:rsidRPr="00143F58" w:rsidRDefault="00C46902" w:rsidP="00C46902">
      <w:pPr>
        <w:numPr>
          <w:ilvl w:val="2"/>
          <w:numId w:val="2"/>
        </w:numPr>
        <w:tabs>
          <w:tab w:val="left" w:pos="360"/>
          <w:tab w:val="left" w:pos="540"/>
          <w:tab w:val="left" w:pos="1080"/>
          <w:tab w:val="left" w:pos="1980"/>
        </w:tabs>
        <w:rPr>
          <w:sz w:val="22"/>
          <w:szCs w:val="22"/>
        </w:rPr>
      </w:pPr>
      <w:r w:rsidRPr="00143F58">
        <w:rPr>
          <w:sz w:val="22"/>
          <w:szCs w:val="22"/>
        </w:rPr>
        <w:t>19MFW016 Ch5_Sect 5_ODFW 02.14.2019</w:t>
      </w:r>
      <w:r>
        <w:rPr>
          <w:sz w:val="22"/>
          <w:szCs w:val="22"/>
        </w:rPr>
        <w:t xml:space="preserve"> – Pending</w:t>
      </w:r>
    </w:p>
    <w:p w:rsidR="00602E4A" w:rsidRPr="00602E4A" w:rsidRDefault="00602E4A" w:rsidP="00602E4A">
      <w:pPr>
        <w:ind w:left="360"/>
        <w:rPr>
          <w:b/>
          <w:sz w:val="22"/>
          <w:szCs w:val="22"/>
        </w:rPr>
      </w:pPr>
    </w:p>
    <w:p w:rsidR="00602E4A" w:rsidRDefault="00602E4A" w:rsidP="00A20BCF">
      <w:pPr>
        <w:pStyle w:val="ListParagraph"/>
        <w:ind w:left="360"/>
        <w:rPr>
          <w:b/>
          <w:sz w:val="22"/>
          <w:szCs w:val="22"/>
        </w:rPr>
      </w:pPr>
    </w:p>
    <w:p w:rsidR="00602E4A" w:rsidRPr="00602E4A" w:rsidRDefault="00602E4A" w:rsidP="00602E4A">
      <w:pPr>
        <w:rPr>
          <w:b/>
          <w:sz w:val="22"/>
          <w:szCs w:val="22"/>
        </w:rPr>
      </w:pP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755483" w:rsidRPr="00E45FD8" w:rsidRDefault="00755483" w:rsidP="00E45FD8">
      <w:pPr>
        <w:rPr>
          <w:b/>
          <w:sz w:val="22"/>
          <w:szCs w:val="22"/>
        </w:rPr>
      </w:pPr>
    </w:p>
    <w:p w:rsidR="00755483" w:rsidRDefault="00755483" w:rsidP="00755483">
      <w:pPr>
        <w:rPr>
          <w:b/>
          <w:sz w:val="22"/>
          <w:szCs w:val="22"/>
        </w:rPr>
      </w:pPr>
    </w:p>
    <w:p w:rsidR="00755483" w:rsidRPr="00755483" w:rsidRDefault="00755483" w:rsidP="00755483">
      <w:pPr>
        <w:rPr>
          <w:b/>
          <w:sz w:val="22"/>
          <w:szCs w:val="22"/>
        </w:rPr>
      </w:pP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16B48"/>
    <w:rsid w:val="0006329A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4A58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1E1569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0A9B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C649B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02E4A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6C3835"/>
    <w:rsid w:val="00712458"/>
    <w:rsid w:val="0071271D"/>
    <w:rsid w:val="00714879"/>
    <w:rsid w:val="00720D78"/>
    <w:rsid w:val="0072151D"/>
    <w:rsid w:val="00734BD9"/>
    <w:rsid w:val="00744973"/>
    <w:rsid w:val="007453BF"/>
    <w:rsid w:val="00755483"/>
    <w:rsid w:val="00761C01"/>
    <w:rsid w:val="00762DA2"/>
    <w:rsid w:val="00764C68"/>
    <w:rsid w:val="00780516"/>
    <w:rsid w:val="007849D0"/>
    <w:rsid w:val="0078714B"/>
    <w:rsid w:val="007909D2"/>
    <w:rsid w:val="00797FD0"/>
    <w:rsid w:val="007A633F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769CB"/>
    <w:rsid w:val="00876B6C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31AB1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0BCF"/>
    <w:rsid w:val="00A216D1"/>
    <w:rsid w:val="00A30C17"/>
    <w:rsid w:val="00A34CDB"/>
    <w:rsid w:val="00A44BF5"/>
    <w:rsid w:val="00A721DD"/>
    <w:rsid w:val="00A73EB0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6902"/>
    <w:rsid w:val="00C475E0"/>
    <w:rsid w:val="00C532E3"/>
    <w:rsid w:val="00C538A5"/>
    <w:rsid w:val="00C6301C"/>
    <w:rsid w:val="00C67796"/>
    <w:rsid w:val="00C71945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469B5"/>
    <w:rsid w:val="00D50E39"/>
    <w:rsid w:val="00D6176B"/>
    <w:rsid w:val="00D755CF"/>
    <w:rsid w:val="00D77DE5"/>
    <w:rsid w:val="00D91FA2"/>
    <w:rsid w:val="00DA079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5FD8"/>
    <w:rsid w:val="00E46CEF"/>
    <w:rsid w:val="00E55EAF"/>
    <w:rsid w:val="00E57CC1"/>
    <w:rsid w:val="00E66537"/>
    <w:rsid w:val="00E7322B"/>
    <w:rsid w:val="00E82E99"/>
    <w:rsid w:val="00E838B5"/>
    <w:rsid w:val="00E912F5"/>
    <w:rsid w:val="00E948FF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B6F31-A8AF-4BC9-96A5-FB48DD25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2265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Walker, Christopher E CIV USARMY USACE (US)</cp:lastModifiedBy>
  <cp:revision>9</cp:revision>
  <cp:lastPrinted>2019-04-15T16:51:00Z</cp:lastPrinted>
  <dcterms:created xsi:type="dcterms:W3CDTF">2019-04-08T00:48:00Z</dcterms:created>
  <dcterms:modified xsi:type="dcterms:W3CDTF">2019-04-15T16:53:00Z</dcterms:modified>
</cp:coreProperties>
</file>